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RICHIESTA DI ACCESSO CIVICO AI SENSI DELL’ART. 5 SS D.LGS. N. 33/2013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cognome* _______________________.nome* ____________________________ nato/a* _______________________________ (prov.______) il _____________________________ residente in* _______________________ (prov. _____) via_____________________________ n.________ e-mail ___________________________________ cell. ____________________ tel. _________________ fax 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sensi e per gli effetti </w:t>
      </w:r>
      <w:r w:rsidDel="00000000" w:rsidR="00000000" w:rsidRPr="00000000">
        <w:rPr>
          <w:rFonts w:ascii="Calibri" w:cs="Calibri" w:eastAsia="Calibri" w:hAnsi="Calibri"/>
          <w:b w:val="0"/>
          <w:rtl w:val="0"/>
        </w:rPr>
        <w:t xml:space="preserve">degli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artt. 22 e seguenti della legge n.241 del 1990 e dell’articolo 6 del DPR n.184 del 2006 e delle relative disposizioni di attuazione dell’Amministrazione, disciplinanti il diritto di accesso ai documenti amministrativi,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seguenti documenti, o informazioni o dati, riguardanti esclusivamente l’attività di pubblico interesse svolta da Fraternità e Amicizia Società Cooperativa Sociale Onlus, ossia l’attività sanitaria e sociosanitaria accreditata e/o contrattualizzata con il Servizio sanitario regionale, ad esclusione di ogni altra attività non di pubblico interesse o connessa all’organizzazione dell’ente, in quanto ne è stata omessa la pubblicazione prescritta dal D.lgs. 33/2013 (art. 5, comma 1: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Accesso civico semplice)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seguenti documenti, o informazioni o dati, riguardanti esclusivamente l’attività di pubblico interesse svolta da Fraternità e Amicizia Società Cooperativa Sociale Onlus, ossia l’attività sanitaria e sociosanitaria accreditata e/o contrattualizzata con il Servizio sanitario regionale, ad esclusione di ogni altra attività non di pubblico interesse o connessa all’organizzazione dell’ente (art. 5, comma 2: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Accesso civico generalizzato)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center"/>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di conoscere le sanzioni amministrative e penali previste dagli artt. 75 e 76 del D.P.R. 445/2000, “Testo unico delle disposizioni legislative e regolamentari in materia di documentazione amministrativa” (1);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voler ricevere quanto richiesto, personalmente, oppure al proprio indirizzo di posta elettronica ____________________________________________, oppure che gli atti siano inviati al seguente indirizzo ____________________________________________ mediante raccomandata con avviso di ricevimento con spesa a proprio carico. (2)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 allega copia del proprio documento d’identità)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  </w:t>
        <w:tab/>
        <w:tab/>
        <w:tab/>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_________________________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(luogo e data) </w:t>
        <w:tab/>
        <w:tab/>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(firma per esteso leggibile)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obbligatori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rilascio di dati o documenti in formato elettronico o cartaceo è gratuito, salvo il rimborso del costo effettivamente sostenuto e documentato dall’amministrazione per la riproduzione su supporti materiali.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sul trattamento dei dati personali forniti con la richiesta (Ai sensi del </w:t>
      </w:r>
      <w:r w:rsidDel="00000000" w:rsidR="00000000" w:rsidRPr="00000000">
        <w:rPr>
          <w:rFonts w:ascii="Calibri" w:cs="Calibri" w:eastAsia="Calibri" w:hAnsi="Calibri"/>
          <w:rtl w:val="0"/>
        </w:rPr>
        <w:t xml:space="preserve">Regolamento (UE) 2016/679 per la Protezione dei Dati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GDPR)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Finalità del trattamento </w:t>
      </w:r>
      <w:r w:rsidDel="00000000" w:rsidR="00000000" w:rsidRPr="00000000">
        <w:rPr>
          <w:rtl w:val="0"/>
        </w:rPr>
      </w:r>
    </w:p>
    <w:p w:rsidR="00000000" w:rsidDel="00000000" w:rsidP="00000000" w:rsidRDefault="00000000" w:rsidRPr="00000000" w14:paraId="00000024">
      <w:pPr>
        <w:pageBreakBefore w:val="0"/>
        <w:spacing w:after="0" w:line="240" w:lineRule="auto"/>
        <w:rPr>
          <w:rFonts w:ascii="Calibri" w:cs="Calibri" w:eastAsia="Calibri" w:hAnsi="Calibri"/>
          <w:b w:val="0"/>
        </w:rPr>
      </w:pPr>
      <w:r w:rsidDel="00000000" w:rsidR="00000000" w:rsidRPr="00000000">
        <w:rPr>
          <w:rFonts w:ascii="Calibri" w:cs="Calibri" w:eastAsia="Calibri" w:hAnsi="Calibri"/>
          <w:b w:val="0"/>
          <w:rtl w:val="0"/>
        </w:rPr>
        <w:t xml:space="preserve">I dati personali verranno trattati da Fraternità e Amicizia Società Cooperativa Sociale Onlus per lo svolgimento delle proprie funzioni istituzionali in relazione al procedimento avviato.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Natura del conferimento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conferimento dei dati personali è obbligatorio, in quanto in mancanza di esso non sarà possibile dare inizio al procedimento menzionato in precedenza e provvedere all’emanazione del provvedimento conclusivo dello stesso.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Modalità del trattamento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Categorie di soggetti ai quali i dati personali possono essere comunicati o che possono venirne a conoscenza in qualità di Responsabili o Incaricati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Diritti dell’interessato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All’interessato sono riconosciuti i diritti di cui al</w:t>
      </w:r>
      <w:r w:rsidDel="00000000" w:rsidR="00000000" w:rsidRPr="00000000">
        <w:rPr>
          <w:rFonts w:ascii="Calibri" w:cs="Calibri" w:eastAsia="Calibri" w:hAnsi="Calibri"/>
          <w:b w:val="0"/>
          <w:rtl w:val="0"/>
        </w:rPr>
        <w:t xml:space="preserve"> Regolamento citato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Titolare e Responsabili del trattamento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informiamo che il Titolare del trattamento è Fraternità e Amicizia Società Cooperativa Sociale Onlus, con sede in Via Washington, 59 20146 Milano (MI), Codice Fiscale 05970320965</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Responsabile della protezione dei Dati (</w:t>
      </w:r>
      <w:r w:rsidDel="00000000" w:rsidR="00000000" w:rsidRPr="00000000">
        <w:rPr>
          <w:rFonts w:ascii="Calibri" w:cs="Calibri" w:eastAsia="Calibri" w:hAnsi="Calibri"/>
          <w:b w:val="0"/>
          <w:rtl w:val="0"/>
        </w:rPr>
        <w:t xml:space="preserve">DPO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è contattabile per telefono al numero </w:t>
      </w:r>
      <w:r w:rsidDel="00000000" w:rsidR="00000000" w:rsidRPr="00000000">
        <w:rPr>
          <w:rFonts w:ascii="Calibri" w:cs="Calibri" w:eastAsia="Calibri" w:hAnsi="Calibri"/>
          <w:b w:val="0"/>
          <w:rtl w:val="0"/>
        </w:rPr>
        <w:t xml:space="preserve">02 4985558, oppure all’indirizzo email: dpo@fraternitaeamicizia.it, PEC cooperativafraternitaeamicizia@pec.it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Potrà richiedere un elenco completo e aggiornato dei soggetti nominati responsabili del trattamento rivolgendosi al Titolare.</w:t>
      </w:r>
    </w:p>
    <w:p w:rsidR="00000000" w:rsidDel="00000000" w:rsidP="00000000" w:rsidRDefault="00000000" w:rsidRPr="00000000" w14:paraId="00000031">
      <w:pPr>
        <w:pageBreakBefore w:val="0"/>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b w:val="1"/>
        <w:sz w:val="22"/>
        <w:szCs w:val="22"/>
        <w:lang w:val="it-I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autoRedefine w:val="1"/>
    <w:qFormat w:val="1"/>
    <w:rsid w:val="001E76AA"/>
    <w:pPr>
      <w:spacing w:after="200" w:line="276" w:lineRule="auto"/>
      <w:jc w:val="both"/>
    </w:pPr>
    <w:rPr>
      <w:rFonts w:ascii="Verdana" w:cs="Arial" w:eastAsia="Calibri" w:hAnsi="Verdana"/>
      <w:b w:val="1"/>
      <w:bCs w:val="1"/>
      <w:iCs w:val="1"/>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1E76AA"/>
    <w:pPr>
      <w:widowControl w:val="0"/>
      <w:autoSpaceDE w:val="0"/>
      <w:autoSpaceDN w:val="0"/>
      <w:adjustRightInd w:val="0"/>
      <w:spacing w:after="0" w:line="240" w:lineRule="auto"/>
    </w:pPr>
    <w:rPr>
      <w:rFonts w:ascii="Times New Roman" w:cs="Times New Roman" w:eastAsia="Calibri" w:hAnsi="Times New Roman"/>
      <w:color w:val="000000"/>
      <w:sz w:val="24"/>
      <w:szCs w:val="24"/>
      <w:lang w:eastAsia="it-IT"/>
    </w:rPr>
  </w:style>
  <w:style w:type="paragraph" w:styleId="Intestazione">
    <w:name w:val="header"/>
    <w:basedOn w:val="Normale"/>
    <w:link w:val="IntestazioneCarattere"/>
    <w:uiPriority w:val="99"/>
    <w:unhideWhenUsed w:val="1"/>
    <w:rsid w:val="001E76A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1E76AA"/>
    <w:rPr>
      <w:rFonts w:ascii="Verdana" w:cs="Arial" w:eastAsia="Calibri" w:hAnsi="Verdana"/>
      <w:b w:val="1"/>
      <w:bCs w:val="1"/>
      <w:iCs w:val="1"/>
      <w:szCs w:val="28"/>
    </w:rPr>
  </w:style>
  <w:style w:type="paragraph" w:styleId="Pidipagina">
    <w:name w:val="footer"/>
    <w:basedOn w:val="Normale"/>
    <w:link w:val="PidipaginaCarattere"/>
    <w:uiPriority w:val="99"/>
    <w:unhideWhenUsed w:val="1"/>
    <w:rsid w:val="001E76A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1E76AA"/>
    <w:rPr>
      <w:rFonts w:ascii="Verdana" w:cs="Arial" w:eastAsia="Calibri" w:hAnsi="Verdana"/>
      <w:b w:val="1"/>
      <w:bCs w:val="1"/>
      <w:iCs w:val="1"/>
      <w:szCs w:val="28"/>
    </w:rPr>
  </w:style>
  <w:style w:type="table" w:styleId="Grigliatabella">
    <w:name w:val="Table Grid"/>
    <w:basedOn w:val="Tabellanormale"/>
    <w:uiPriority w:val="59"/>
    <w:rsid w:val="001E76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1E76AA"/>
    <w:pPr>
      <w:spacing w:after="100" w:afterAutospacing="1" w:before="100" w:beforeAutospacing="1" w:line="240" w:lineRule="auto"/>
      <w:jc w:val="left"/>
    </w:pPr>
    <w:rPr>
      <w:rFonts w:ascii="Times New Roman" w:cs="Times New Roman" w:eastAsia="Times New Roman" w:hAnsi="Times New Roman"/>
      <w:b w:val="0"/>
      <w:bCs w:val="0"/>
      <w:iCs w:val="0"/>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LetlXv+VGrvuVt/OWy4ChGCDA==">CgMxLjAyCGguZ2pkZ3hzOAByITFtb1JyZEFscnZFS1NPMEt6MXJkX2VDNWFWZnNWNEZTRg==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2021-04-26T13:15:00Z</dcterms:created>
  <dc:creator>Andrea Mariani</dc:creator>
</cp:coreProperties>
</file>